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7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7200"/>
      </w:tblGrid>
      <w:tr w:rsidR="004D6FD8" w:rsidRPr="00F562B4" w:rsidTr="004D6FD8">
        <w:tc>
          <w:tcPr>
            <w:tcW w:w="4050" w:type="dxa"/>
          </w:tcPr>
          <w:p w:rsidR="004D6FD8" w:rsidRPr="00F562B4" w:rsidRDefault="004D6FD8" w:rsidP="004D6FD8">
            <w:pPr>
              <w:rPr>
                <w:rFonts w:ascii="Times New Roman" w:hAnsi="Times New Roman" w:cs="Times New Roman"/>
                <w:sz w:val="10"/>
                <w:szCs w:val="36"/>
              </w:rPr>
            </w:pPr>
          </w:p>
          <w:p w:rsidR="004D6FD8" w:rsidRDefault="004D6FD8" w:rsidP="004D6F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FD8" w:rsidRPr="00F562B4" w:rsidRDefault="004D6FD8" w:rsidP="004D6FD8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F568053" wp14:editId="3485F2A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-335915</wp:posOffset>
                  </wp:positionV>
                  <wp:extent cx="1095375" cy="1091565"/>
                  <wp:effectExtent l="0" t="0" r="9525" b="0"/>
                  <wp:wrapThrough wrapText="bothSides">
                    <wp:wrapPolygon edited="0">
                      <wp:start x="8640" y="0"/>
                      <wp:lineTo x="1127" y="1131"/>
                      <wp:lineTo x="751" y="4901"/>
                      <wp:lineTo x="4508" y="6408"/>
                      <wp:lineTo x="0" y="8670"/>
                      <wp:lineTo x="0" y="10555"/>
                      <wp:lineTo x="7513" y="12440"/>
                      <wp:lineTo x="3005" y="15455"/>
                      <wp:lineTo x="1878" y="16586"/>
                      <wp:lineTo x="2630" y="18848"/>
                      <wp:lineTo x="7513" y="20356"/>
                      <wp:lineTo x="8264" y="21110"/>
                      <wp:lineTo x="13148" y="21110"/>
                      <wp:lineTo x="13899" y="20356"/>
                      <wp:lineTo x="19910" y="18471"/>
                      <wp:lineTo x="19158" y="15832"/>
                      <wp:lineTo x="16904" y="12440"/>
                      <wp:lineTo x="21412" y="10555"/>
                      <wp:lineTo x="21412" y="8293"/>
                      <wp:lineTo x="16153" y="6408"/>
                      <wp:lineTo x="20661" y="5277"/>
                      <wp:lineTo x="20285" y="3393"/>
                      <wp:lineTo x="14275" y="0"/>
                      <wp:lineTo x="8640" y="0"/>
                    </wp:wrapPolygon>
                  </wp:wrapThrough>
                  <wp:docPr id="6" name="Picture 6" descr="S:\Beaver Cross Ministries\Logos &amp; Graphics\BCM Approved Logos &amp; Graphics\BC Camps 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Beaver Cross Ministries\Logos &amp; Graphics\BCM Approved Logos &amp; Graphics\BC Camps 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4D6FD8" w:rsidRDefault="004D6FD8" w:rsidP="004D6FD8">
            <w:pPr>
              <w:pStyle w:val="BasicParagraph"/>
              <w:spacing w:line="240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D6FD8" w:rsidRPr="00AC0686" w:rsidRDefault="004D6FD8" w:rsidP="004D6FD8">
            <w:pPr>
              <w:pStyle w:val="BasicParagraph"/>
              <w:spacing w:line="240" w:lineRule="auto"/>
              <w:jc w:val="right"/>
              <w:rPr>
                <w:rFonts w:ascii="Calibri" w:hAnsi="Calibri" w:cs="Calibri"/>
                <w:sz w:val="44"/>
              </w:rPr>
            </w:pPr>
            <w:r>
              <w:rPr>
                <w:rFonts w:ascii="Calibri" w:hAnsi="Calibri" w:cs="Calibri"/>
                <w:b/>
                <w:bCs/>
                <w:sz w:val="44"/>
              </w:rPr>
              <w:t>DAY CAMP JR. CIT</w:t>
            </w:r>
            <w:r w:rsidRPr="00AC0686">
              <w:rPr>
                <w:rFonts w:ascii="Calibri" w:hAnsi="Calibri" w:cs="Calibri"/>
                <w:b/>
                <w:bCs/>
                <w:sz w:val="4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44"/>
              </w:rPr>
              <w:t>FAQ</w:t>
            </w:r>
          </w:p>
          <w:p w:rsidR="004D6FD8" w:rsidRPr="000053F3" w:rsidRDefault="004D6FD8" w:rsidP="004D6FD8">
            <w:pPr>
              <w:pStyle w:val="BasicParagraph"/>
              <w:spacing w:line="240" w:lineRule="auto"/>
              <w:jc w:val="right"/>
              <w:rPr>
                <w:rFonts w:ascii="Calibri" w:hAnsi="Calibri" w:cs="Calibri"/>
              </w:rPr>
            </w:pPr>
            <w:r w:rsidRPr="000053F3">
              <w:rPr>
                <w:rFonts w:ascii="Calibri" w:hAnsi="Calibri" w:cs="Calibri"/>
                <w:b/>
              </w:rPr>
              <w:t>Beaver Cross Camps:</w:t>
            </w:r>
            <w:r w:rsidRPr="000053F3">
              <w:rPr>
                <w:rFonts w:ascii="Calibri" w:hAnsi="Calibri" w:cs="Calibri"/>
              </w:rPr>
              <w:t xml:space="preserve"> 575 Burton Road, Greenwich NY 12834 </w:t>
            </w:r>
          </w:p>
          <w:p w:rsidR="004D6FD8" w:rsidRPr="000053F3" w:rsidRDefault="004D6FD8" w:rsidP="004D6FD8">
            <w:pPr>
              <w:pStyle w:val="BasicParagraph"/>
              <w:spacing w:line="240" w:lineRule="auto"/>
              <w:jc w:val="right"/>
              <w:rPr>
                <w:rFonts w:ascii="Calibri" w:hAnsi="Calibri" w:cs="Calibri"/>
              </w:rPr>
            </w:pPr>
            <w:r w:rsidRPr="000053F3">
              <w:rPr>
                <w:rFonts w:ascii="Calibri" w:hAnsi="Calibri" w:cs="Calibri"/>
              </w:rPr>
              <w:t xml:space="preserve">phone: 518-692-9550 </w:t>
            </w:r>
            <w:r>
              <w:rPr>
                <w:rFonts w:ascii="Calibri" w:hAnsi="Calibri" w:cs="Calibri"/>
              </w:rPr>
              <w:t>ex.114</w:t>
            </w:r>
            <w:r w:rsidRPr="000053F3">
              <w:rPr>
                <w:rFonts w:ascii="Calibri" w:hAnsi="Calibri" w:cs="Calibri"/>
              </w:rPr>
              <w:t xml:space="preserve">| fax 518-692-8777 </w:t>
            </w:r>
            <w:hyperlink r:id="rId7" w:history="1">
              <w:r w:rsidRPr="000053F3">
                <w:rPr>
                  <w:rStyle w:val="Hyperlink"/>
                  <w:rFonts w:ascii="Calibri" w:hAnsi="Calibri" w:cs="Calibri"/>
                </w:rPr>
                <w:t>bccamps@ctkcenter.org</w:t>
              </w:r>
            </w:hyperlink>
          </w:p>
          <w:p w:rsidR="004D6FD8" w:rsidRPr="00B27198" w:rsidRDefault="004D6FD8" w:rsidP="004D6FD8">
            <w:pPr>
              <w:pStyle w:val="BasicParagraph"/>
              <w:spacing w:line="240" w:lineRule="auto"/>
              <w:jc w:val="right"/>
              <w:rPr>
                <w:sz w:val="20"/>
                <w:szCs w:val="36"/>
              </w:rPr>
            </w:pPr>
          </w:p>
        </w:tc>
      </w:tr>
    </w:tbl>
    <w:p w:rsidR="00A83BCB" w:rsidRDefault="00A83BCB" w:rsidP="00A51550">
      <w:pPr>
        <w:spacing w:after="0"/>
        <w:rPr>
          <w:sz w:val="18"/>
        </w:rPr>
      </w:pPr>
    </w:p>
    <w:p w:rsidR="00A83BCB" w:rsidRPr="00DE50E8" w:rsidRDefault="00A83BCB" w:rsidP="00A51550">
      <w:pPr>
        <w:spacing w:after="0"/>
        <w:rPr>
          <w:b/>
        </w:rPr>
      </w:pPr>
      <w:r w:rsidRPr="00DE50E8">
        <w:rPr>
          <w:b/>
        </w:rPr>
        <w:t>What is the Jr. CIT program?</w:t>
      </w:r>
    </w:p>
    <w:p w:rsidR="00A83BCB" w:rsidRPr="004B0C11" w:rsidRDefault="00A83BCB" w:rsidP="00DE50E8">
      <w:pPr>
        <w:spacing w:after="0"/>
        <w:jc w:val="both"/>
        <w:rPr>
          <w:sz w:val="20"/>
        </w:rPr>
      </w:pPr>
      <w:r w:rsidRPr="004B0C11">
        <w:rPr>
          <w:sz w:val="20"/>
        </w:rPr>
        <w:t>The Jr. CIT program is a counsellor in training program</w:t>
      </w:r>
      <w:r w:rsidR="00DE50E8" w:rsidRPr="004B0C11">
        <w:rPr>
          <w:sz w:val="20"/>
        </w:rPr>
        <w:t xml:space="preserve"> preparing its participants for future roles in the Day Camp team!</w:t>
      </w:r>
      <w:r w:rsidRPr="004B0C11">
        <w:rPr>
          <w:sz w:val="20"/>
        </w:rPr>
        <w:t xml:space="preserve"> The program comes at no cost to the parent and is built to empower older </w:t>
      </w:r>
      <w:r w:rsidR="006E72AA" w:rsidRPr="004B0C11">
        <w:rPr>
          <w:sz w:val="20"/>
        </w:rPr>
        <w:t xml:space="preserve">children </w:t>
      </w:r>
      <w:r w:rsidRPr="004B0C11">
        <w:rPr>
          <w:sz w:val="20"/>
        </w:rPr>
        <w:t>and allow them to feel out what it is like</w:t>
      </w:r>
      <w:r w:rsidR="00DE50E8" w:rsidRPr="004B0C11">
        <w:rPr>
          <w:sz w:val="20"/>
        </w:rPr>
        <w:t xml:space="preserve"> to be a Day Camp counsellor.</w:t>
      </w:r>
      <w:r w:rsidR="006E72AA" w:rsidRPr="004B0C11">
        <w:rPr>
          <w:sz w:val="20"/>
        </w:rPr>
        <w:t xml:space="preserve"> </w:t>
      </w:r>
      <w:r w:rsidR="00F000EE" w:rsidRPr="004B0C11">
        <w:rPr>
          <w:sz w:val="20"/>
        </w:rPr>
        <w:t>Jr. CIT’s will ass</w:t>
      </w:r>
      <w:r w:rsidR="007559B4">
        <w:rPr>
          <w:sz w:val="20"/>
        </w:rPr>
        <w:t>ist in all areas of camp to provide</w:t>
      </w:r>
      <w:bookmarkStart w:id="0" w:name="_GoBack"/>
      <w:bookmarkEnd w:id="0"/>
      <w:r w:rsidR="00F000EE" w:rsidRPr="004B0C11">
        <w:rPr>
          <w:sz w:val="20"/>
        </w:rPr>
        <w:t xml:space="preserve"> a broad range of </w:t>
      </w:r>
      <w:r w:rsidR="00DE50E8" w:rsidRPr="004B0C11">
        <w:rPr>
          <w:sz w:val="20"/>
        </w:rPr>
        <w:t xml:space="preserve">hands on </w:t>
      </w:r>
      <w:r w:rsidR="00F000EE" w:rsidRPr="004B0C11">
        <w:rPr>
          <w:sz w:val="20"/>
        </w:rPr>
        <w:t xml:space="preserve">experiences </w:t>
      </w:r>
      <w:r w:rsidR="00DE50E8" w:rsidRPr="004B0C11">
        <w:rPr>
          <w:sz w:val="20"/>
        </w:rPr>
        <w:t>throughout the</w:t>
      </w:r>
      <w:r w:rsidR="00B023C7" w:rsidRPr="004B0C11">
        <w:rPr>
          <w:sz w:val="20"/>
        </w:rPr>
        <w:t>ir time in the program. Tasks include:</w:t>
      </w:r>
      <w:r w:rsidR="00DE50E8" w:rsidRPr="004B0C11">
        <w:rPr>
          <w:sz w:val="20"/>
        </w:rPr>
        <w:t xml:space="preserve"> setting up and delivering group games,</w:t>
      </w:r>
      <w:r w:rsidR="00B023C7" w:rsidRPr="004B0C11">
        <w:rPr>
          <w:sz w:val="20"/>
        </w:rPr>
        <w:t xml:space="preserve"> supporting in the management of small groups </w:t>
      </w:r>
      <w:r w:rsidR="00DE50E8" w:rsidRPr="004B0C11">
        <w:rPr>
          <w:sz w:val="20"/>
        </w:rPr>
        <w:t xml:space="preserve">&amp; </w:t>
      </w:r>
      <w:r w:rsidR="00B023C7" w:rsidRPr="004B0C11">
        <w:rPr>
          <w:sz w:val="20"/>
        </w:rPr>
        <w:t>relationship building with younger children.</w:t>
      </w:r>
      <w:r w:rsidR="008F3211" w:rsidRPr="004B0C11">
        <w:rPr>
          <w:sz w:val="20"/>
        </w:rPr>
        <w:t xml:space="preserve"> Each day the Jr. CIT’s meet with the Day Camp Director to discuss their days.</w:t>
      </w:r>
    </w:p>
    <w:p w:rsidR="00A83BCB" w:rsidRDefault="00A83BCB" w:rsidP="00A51550">
      <w:pPr>
        <w:spacing w:after="0"/>
        <w:rPr>
          <w:sz w:val="18"/>
        </w:rPr>
      </w:pPr>
    </w:p>
    <w:p w:rsidR="00A83BCB" w:rsidRPr="00DE50E8" w:rsidRDefault="00A83BCB" w:rsidP="00A51550">
      <w:pPr>
        <w:spacing w:after="0"/>
        <w:rPr>
          <w:b/>
        </w:rPr>
      </w:pPr>
      <w:r w:rsidRPr="00DE50E8">
        <w:rPr>
          <w:b/>
        </w:rPr>
        <w:t>When does the program run?</w:t>
      </w:r>
    </w:p>
    <w:p w:rsidR="00A83BCB" w:rsidRPr="004B0C11" w:rsidRDefault="00A83BCB" w:rsidP="008F3211">
      <w:pPr>
        <w:spacing w:after="0"/>
        <w:jc w:val="both"/>
        <w:rPr>
          <w:sz w:val="20"/>
        </w:rPr>
      </w:pPr>
      <w:r w:rsidRPr="004B0C11">
        <w:rPr>
          <w:sz w:val="20"/>
        </w:rPr>
        <w:t xml:space="preserve">The Jr. CIT program runs throughout the whole of Day Camp </w:t>
      </w:r>
      <w:r w:rsidR="008F3211" w:rsidRPr="004B0C11">
        <w:rPr>
          <w:sz w:val="20"/>
        </w:rPr>
        <w:t xml:space="preserve">(Monday – Friday) </w:t>
      </w:r>
      <w:r w:rsidRPr="004B0C11">
        <w:rPr>
          <w:sz w:val="20"/>
        </w:rPr>
        <w:t xml:space="preserve">but is separated into </w:t>
      </w:r>
      <w:r w:rsidR="00E77E99" w:rsidRPr="004B0C11">
        <w:rPr>
          <w:sz w:val="20"/>
        </w:rPr>
        <w:t>two 4 week blocks. The first block runs from July 3</w:t>
      </w:r>
      <w:r w:rsidR="00E77E99" w:rsidRPr="004B0C11">
        <w:rPr>
          <w:sz w:val="20"/>
          <w:vertAlign w:val="superscript"/>
        </w:rPr>
        <w:t>rd</w:t>
      </w:r>
      <w:r w:rsidR="00E77E99" w:rsidRPr="004B0C11">
        <w:rPr>
          <w:sz w:val="20"/>
        </w:rPr>
        <w:t xml:space="preserve"> - 28</w:t>
      </w:r>
      <w:r w:rsidR="00E77E99" w:rsidRPr="004B0C11">
        <w:rPr>
          <w:sz w:val="20"/>
          <w:vertAlign w:val="superscript"/>
        </w:rPr>
        <w:t>th</w:t>
      </w:r>
      <w:r w:rsidR="00E77E99" w:rsidRPr="004B0C11">
        <w:rPr>
          <w:sz w:val="20"/>
        </w:rPr>
        <w:t xml:space="preserve"> July and the second is from July 31</w:t>
      </w:r>
      <w:r w:rsidR="00E77E99" w:rsidRPr="004B0C11">
        <w:rPr>
          <w:sz w:val="20"/>
          <w:vertAlign w:val="superscript"/>
        </w:rPr>
        <w:t>st</w:t>
      </w:r>
      <w:r w:rsidR="00E77E99" w:rsidRPr="004B0C11">
        <w:rPr>
          <w:sz w:val="20"/>
        </w:rPr>
        <w:t xml:space="preserve"> – August 25</w:t>
      </w:r>
      <w:r w:rsidR="00E77E99" w:rsidRPr="004B0C11">
        <w:rPr>
          <w:sz w:val="20"/>
          <w:vertAlign w:val="superscript"/>
        </w:rPr>
        <w:t>th</w:t>
      </w:r>
      <w:r w:rsidR="00E77E99" w:rsidRPr="004B0C11">
        <w:rPr>
          <w:sz w:val="20"/>
        </w:rPr>
        <w:t>. On the Jr. CIT application applicants will select w</w:t>
      </w:r>
      <w:r w:rsidR="00D759A7" w:rsidRPr="004B0C11">
        <w:rPr>
          <w:sz w:val="20"/>
        </w:rPr>
        <w:t>hich block works best for them.</w:t>
      </w:r>
      <w:r w:rsidR="00DE50E8" w:rsidRPr="004B0C11">
        <w:rPr>
          <w:sz w:val="20"/>
        </w:rPr>
        <w:t xml:space="preserve"> It is possible for an individual to be a Jr. CIT for both blocks pending enough space in the program.</w:t>
      </w:r>
    </w:p>
    <w:p w:rsidR="008F3211" w:rsidRPr="004B0C11" w:rsidRDefault="008F3211" w:rsidP="008F3211">
      <w:pPr>
        <w:spacing w:after="0"/>
        <w:jc w:val="both"/>
        <w:rPr>
          <w:sz w:val="20"/>
        </w:rPr>
      </w:pPr>
    </w:p>
    <w:p w:rsidR="008F3211" w:rsidRPr="004B0C11" w:rsidRDefault="008F3211" w:rsidP="008F3211">
      <w:pPr>
        <w:spacing w:after="0"/>
        <w:jc w:val="both"/>
        <w:rPr>
          <w:sz w:val="20"/>
        </w:rPr>
      </w:pPr>
      <w:r w:rsidRPr="004B0C11">
        <w:rPr>
          <w:sz w:val="20"/>
        </w:rPr>
        <w:t>There will be a staff training day in the week of June 26</w:t>
      </w:r>
      <w:r w:rsidRPr="004B0C11">
        <w:rPr>
          <w:sz w:val="20"/>
          <w:vertAlign w:val="superscript"/>
        </w:rPr>
        <w:t>th</w:t>
      </w:r>
      <w:r w:rsidRPr="004B0C11">
        <w:rPr>
          <w:sz w:val="20"/>
        </w:rPr>
        <w:t xml:space="preserve"> for Jr. CIT’s to attend to meet other participants in the program and the Day Camp Counselor team of 2017. More information to follow.</w:t>
      </w:r>
    </w:p>
    <w:p w:rsidR="006E72AA" w:rsidRDefault="006E72AA" w:rsidP="00A51550">
      <w:pPr>
        <w:spacing w:after="0"/>
        <w:rPr>
          <w:sz w:val="18"/>
        </w:rPr>
      </w:pPr>
    </w:p>
    <w:p w:rsidR="00B023C7" w:rsidRPr="00DE50E8" w:rsidRDefault="00B023C7" w:rsidP="00B023C7">
      <w:pPr>
        <w:spacing w:after="0"/>
        <w:rPr>
          <w:b/>
        </w:rPr>
      </w:pPr>
      <w:r w:rsidRPr="00DE50E8">
        <w:rPr>
          <w:b/>
        </w:rPr>
        <w:t xml:space="preserve">What </w:t>
      </w:r>
      <w:r>
        <w:rPr>
          <w:b/>
        </w:rPr>
        <w:t>does the program cost</w:t>
      </w:r>
      <w:r w:rsidRPr="00DE50E8">
        <w:rPr>
          <w:b/>
        </w:rPr>
        <w:t>?</w:t>
      </w:r>
    </w:p>
    <w:p w:rsidR="00B023C7" w:rsidRPr="004B0C11" w:rsidRDefault="00B023C7" w:rsidP="008F3211">
      <w:pPr>
        <w:spacing w:after="0"/>
        <w:jc w:val="both"/>
        <w:rPr>
          <w:b/>
          <w:sz w:val="24"/>
        </w:rPr>
      </w:pPr>
      <w:r w:rsidRPr="004B0C11">
        <w:rPr>
          <w:sz w:val="20"/>
        </w:rPr>
        <w:t>The program is a free program. Donations to cover costs such as food, fieldtrips, t-shirt etc. are greatly appreciated to offset some of this cost.</w:t>
      </w:r>
    </w:p>
    <w:p w:rsidR="00B023C7" w:rsidRDefault="00B023C7" w:rsidP="00A51550">
      <w:pPr>
        <w:spacing w:after="0"/>
        <w:rPr>
          <w:b/>
        </w:rPr>
      </w:pPr>
    </w:p>
    <w:p w:rsidR="006E72AA" w:rsidRPr="00DE50E8" w:rsidRDefault="006E72AA" w:rsidP="00A51550">
      <w:pPr>
        <w:spacing w:after="0"/>
        <w:rPr>
          <w:b/>
        </w:rPr>
      </w:pPr>
      <w:r w:rsidRPr="00DE50E8">
        <w:rPr>
          <w:b/>
        </w:rPr>
        <w:t>What are the requirements</w:t>
      </w:r>
      <w:r w:rsidR="007E4854" w:rsidRPr="00DE50E8">
        <w:rPr>
          <w:b/>
        </w:rPr>
        <w:t xml:space="preserve"> to apply</w:t>
      </w:r>
      <w:r w:rsidRPr="00DE50E8">
        <w:rPr>
          <w:b/>
        </w:rPr>
        <w:t>?</w:t>
      </w:r>
    </w:p>
    <w:p w:rsidR="006E72AA" w:rsidRPr="004B0C11" w:rsidRDefault="006E72AA" w:rsidP="006E72A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4B0C11">
        <w:rPr>
          <w:sz w:val="20"/>
        </w:rPr>
        <w:t>Must be a</w:t>
      </w:r>
      <w:r w:rsidR="00DE50E8" w:rsidRPr="004B0C11">
        <w:rPr>
          <w:sz w:val="20"/>
        </w:rPr>
        <w:t>ged 14-16</w:t>
      </w:r>
    </w:p>
    <w:p w:rsidR="006E72AA" w:rsidRPr="004B0C11" w:rsidRDefault="006E72AA" w:rsidP="006E72A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4B0C11">
        <w:rPr>
          <w:sz w:val="20"/>
        </w:rPr>
        <w:t>Must be eager to learn and be part of a team</w:t>
      </w:r>
    </w:p>
    <w:p w:rsidR="007E4854" w:rsidRPr="004B0C11" w:rsidRDefault="007E4854" w:rsidP="006E72A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4B0C11">
        <w:rPr>
          <w:sz w:val="20"/>
        </w:rPr>
        <w:t>Must love Beaver Cross and our campers</w:t>
      </w:r>
    </w:p>
    <w:p w:rsidR="006E72AA" w:rsidRPr="004B0C11" w:rsidRDefault="006E72AA" w:rsidP="006E72A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4B0C11">
        <w:rPr>
          <w:sz w:val="20"/>
        </w:rPr>
        <w:t>Must have consent from parent or guardian</w:t>
      </w:r>
    </w:p>
    <w:p w:rsidR="007E4854" w:rsidRDefault="007E4854" w:rsidP="007E4854">
      <w:pPr>
        <w:spacing w:after="0"/>
        <w:rPr>
          <w:sz w:val="18"/>
        </w:rPr>
      </w:pPr>
    </w:p>
    <w:p w:rsidR="00DE50E8" w:rsidRPr="00B023C7" w:rsidRDefault="00DE50E8" w:rsidP="00DE50E8">
      <w:pPr>
        <w:spacing w:after="0"/>
        <w:rPr>
          <w:b/>
        </w:rPr>
      </w:pPr>
      <w:r w:rsidRPr="00B023C7">
        <w:rPr>
          <w:b/>
        </w:rPr>
        <w:t>What are the benefits of being part of the program?</w:t>
      </w:r>
    </w:p>
    <w:p w:rsidR="00DE50E8" w:rsidRPr="004B0C11" w:rsidRDefault="00B023C7" w:rsidP="008F3211">
      <w:pPr>
        <w:spacing w:after="0"/>
        <w:jc w:val="both"/>
        <w:rPr>
          <w:sz w:val="20"/>
        </w:rPr>
      </w:pPr>
      <w:r w:rsidRPr="004B0C11">
        <w:rPr>
          <w:sz w:val="20"/>
        </w:rPr>
        <w:t xml:space="preserve">In addition to the awesome summer that Jr. CIT’s will have playing games, going on field trips, </w:t>
      </w:r>
      <w:r w:rsidR="008F3211" w:rsidRPr="004B0C11">
        <w:rPr>
          <w:sz w:val="20"/>
        </w:rPr>
        <w:t xml:space="preserve">gaining summer camp counselor experience, </w:t>
      </w:r>
      <w:r w:rsidRPr="004B0C11">
        <w:rPr>
          <w:sz w:val="20"/>
        </w:rPr>
        <w:t>and building friendships that last a lifetime the program can also be considered as volunteer hours for other programs that require them (e.g. Honor Society).</w:t>
      </w:r>
    </w:p>
    <w:p w:rsidR="00B023C7" w:rsidRPr="007E4854" w:rsidRDefault="00B023C7" w:rsidP="007E4854">
      <w:pPr>
        <w:spacing w:after="0"/>
        <w:rPr>
          <w:sz w:val="18"/>
        </w:rPr>
      </w:pPr>
    </w:p>
    <w:p w:rsidR="00B023C7" w:rsidRPr="00DE50E8" w:rsidRDefault="00B023C7" w:rsidP="00B023C7">
      <w:pPr>
        <w:spacing w:after="0"/>
        <w:rPr>
          <w:b/>
        </w:rPr>
      </w:pPr>
      <w:r w:rsidRPr="00DE50E8">
        <w:rPr>
          <w:b/>
        </w:rPr>
        <w:t>What happens after I apply?</w:t>
      </w:r>
    </w:p>
    <w:p w:rsidR="004D6FD8" w:rsidRPr="004B0C11" w:rsidRDefault="00B023C7" w:rsidP="00B023C7">
      <w:pPr>
        <w:spacing w:after="0"/>
        <w:rPr>
          <w:sz w:val="20"/>
        </w:rPr>
      </w:pPr>
      <w:r w:rsidRPr="004B0C11">
        <w:rPr>
          <w:sz w:val="20"/>
        </w:rPr>
        <w:t>The Day Camp Director will review all applications and will contact families via phone.</w:t>
      </w:r>
    </w:p>
    <w:p w:rsidR="006E72AA" w:rsidRPr="00A83BCB" w:rsidRDefault="004D6FD8" w:rsidP="00A51550">
      <w:pPr>
        <w:spacing w:after="0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6FCC185E" wp14:editId="03CFC4FD">
            <wp:simplePos x="0" y="0"/>
            <wp:positionH relativeFrom="column">
              <wp:posOffset>2981325</wp:posOffset>
            </wp:positionH>
            <wp:positionV relativeFrom="paragraph">
              <wp:posOffset>273685</wp:posOffset>
            </wp:positionV>
            <wp:extent cx="1790700" cy="1193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73D6B503" wp14:editId="0EEB3139">
            <wp:simplePos x="0" y="0"/>
            <wp:positionH relativeFrom="column">
              <wp:posOffset>1190625</wp:posOffset>
            </wp:positionH>
            <wp:positionV relativeFrom="paragraph">
              <wp:posOffset>273685</wp:posOffset>
            </wp:positionV>
            <wp:extent cx="1790700" cy="1193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6432" behindDoc="0" locked="0" layoutInCell="1" allowOverlap="1" wp14:anchorId="5956D6D9" wp14:editId="737D38D7">
            <wp:simplePos x="0" y="0"/>
            <wp:positionH relativeFrom="column">
              <wp:posOffset>4772025</wp:posOffset>
            </wp:positionH>
            <wp:positionV relativeFrom="paragraph">
              <wp:posOffset>273685</wp:posOffset>
            </wp:positionV>
            <wp:extent cx="1790700" cy="11938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25FA9388" wp14:editId="18FA92F6">
            <wp:simplePos x="0" y="0"/>
            <wp:positionH relativeFrom="column">
              <wp:posOffset>-600075</wp:posOffset>
            </wp:positionH>
            <wp:positionV relativeFrom="paragraph">
              <wp:posOffset>273685</wp:posOffset>
            </wp:positionV>
            <wp:extent cx="179070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2AA" w:rsidRPr="00A8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F9D"/>
    <w:multiLevelType w:val="hybridMultilevel"/>
    <w:tmpl w:val="8F2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0"/>
    <w:rsid w:val="0013173F"/>
    <w:rsid w:val="00307640"/>
    <w:rsid w:val="004B0C11"/>
    <w:rsid w:val="004D6FD8"/>
    <w:rsid w:val="006E72AA"/>
    <w:rsid w:val="007559B4"/>
    <w:rsid w:val="00770288"/>
    <w:rsid w:val="007E4854"/>
    <w:rsid w:val="00830B92"/>
    <w:rsid w:val="008D0F34"/>
    <w:rsid w:val="008F3211"/>
    <w:rsid w:val="00A51550"/>
    <w:rsid w:val="00A83BCB"/>
    <w:rsid w:val="00B023C7"/>
    <w:rsid w:val="00CE0174"/>
    <w:rsid w:val="00D759A7"/>
    <w:rsid w:val="00DE50E8"/>
    <w:rsid w:val="00E77E99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D6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D6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F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ccamps@ctkcen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Hyde</dc:creator>
  <cp:lastModifiedBy>Daniel Hyde</cp:lastModifiedBy>
  <cp:revision>4</cp:revision>
  <cp:lastPrinted>2017-04-28T11:55:00Z</cp:lastPrinted>
  <dcterms:created xsi:type="dcterms:W3CDTF">2017-04-28T11:57:00Z</dcterms:created>
  <dcterms:modified xsi:type="dcterms:W3CDTF">2017-04-28T13:23:00Z</dcterms:modified>
</cp:coreProperties>
</file>